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8" w:space="0" w:color="1F3A4D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0"/>
        <w:gridCol w:w="5040"/>
      </w:tblGrid>
      <w:tr>
        <w:tc>
          <w:tcPr>
            <w:tcW w:type="dxa" w:w="5040"/>
          </w:tcPr>
          <w:p>
            <w:pPr>
              <w:spacing w:before="160"/>
            </w:pPr>
            <w:r>
              <w:drawing>
                <wp:inline xmlns:a="http://schemas.openxmlformats.org/drawingml/2006/main" xmlns:pic="http://schemas.openxmlformats.org/drawingml/2006/picture">
                  <wp:extent cx="2391236" cy="530352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ma_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1236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0"/>
          </w:tcPr>
          <w:p>
            <w:pPr>
              <w:spacing w:before="22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479479" cy="43891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pa_logo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479" cy="43891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120"/>
        <w:pBdr>
          <w:bottom w:val="single" w:sz="10" w:space="5" w:color="1F3A4D"/>
        </w:pBdr>
      </w:pPr>
      <w:r>
        <w:rPr>
          <w:b w:val="0"/>
          <w:i w:val="0"/>
          <w:color w:val="555555"/>
          <w:sz w:val="19"/>
        </w:rPr>
        <w:t>6-1366 Aster Street, Pemberton, BC   |   Phone 778-887-4664   |   coastmountainaccounting.com</w:t>
      </w:r>
    </w:p>
    <w:p>
      <w:pPr>
        <w:spacing w:before="280"/>
      </w:pPr>
      <w:r>
        <w:rPr>
          <w:b/>
          <w:i w:val="0"/>
          <w:color w:val="1F3A4D"/>
          <w:sz w:val="36"/>
        </w:rPr>
        <w:t>Work-Space-In-The-Home Questionnaire</w:t>
      </w:r>
    </w:p>
    <w:p>
      <w:pPr>
        <w:spacing w:before="80"/>
      </w:pPr>
      <w:r>
        <w:rPr>
          <w:b w:val="0"/>
          <w:i w:val="0"/>
          <w:sz w:val="19"/>
        </w:rPr>
        <w:t>Please complete the fields below (click a field and type, or choose from the drop-down lists), save the file, and email it back to us. Fields marked with * are required on our online form.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val="clear" w:color="auto" w:fill="F2F6F9"/>
            <w:tcMar>
              <w:left w:w="140" w:type="dxa"/>
              <w:right w:w="140" w:type="dxa"/>
            </w:tcMar>
          </w:tcPr>
          <w:p>
            <w:pPr>
              <w:spacing w:before="100"/>
            </w:pPr>
            <w:r>
              <w:rPr>
                <w:b/>
                <w:i w:val="0"/>
                <w:color w:val="1F3A4D"/>
                <w:sz w:val="19"/>
              </w:rPr>
              <w:t>How to return this form</w:t>
            </w:r>
          </w:p>
          <w:p>
            <w:pPr>
              <w:spacing w:after="100"/>
            </w:pPr>
            <w:r>
              <w:rPr>
                <w:b w:val="0"/>
                <w:i w:val="0"/>
                <w:sz w:val="19"/>
              </w:rPr>
              <w:t>Please email the completed form to info@coastmountainaccounting.com. Questions? Call 778-887-4664.</w:t>
            </w:r>
          </w:p>
        </w:tc>
      </w:tr>
    </w:tbl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Eligibility Criteria</w:t>
      </w:r>
    </w:p>
    <w:p>
      <w:pPr>
        <w:spacing w:before="100"/>
      </w:pPr>
      <w:r>
        <w:rPr>
          <w:b/>
          <w:i w:val="0"/>
          <w:sz w:val="19"/>
        </w:rPr>
        <w:t>EMPLOYEES: You can deduct expenses you paid in the year for the use of a work space in your home, as long as you meet ONE of the following conditions: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The work space is where you mainly (more than 50% of the time) do your work; OR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You use the space only to earn your employment income and you use it on a regular and continuous basis for meeting clients, customers, or other people in the course of your duties.</w:t>
      </w:r>
    </w:p>
    <w:p>
      <w:pPr>
        <w:spacing w:before="100"/>
      </w:pPr>
      <w:r>
        <w:rPr>
          <w:b w:val="0"/>
          <w:i w:val="0"/>
          <w:sz w:val="19"/>
        </w:rPr>
        <w:t>Ensure you have a completed and signed copy of Form T2200, Declaration of Conditions of Employment, from your employer.</w:t>
      </w:r>
    </w:p>
    <w:p>
      <w:pPr>
        <w:spacing w:before="100"/>
      </w:pPr>
      <w:r>
        <w:rPr>
          <w:b/>
          <w:i w:val="0"/>
          <w:sz w:val="19"/>
        </w:rPr>
        <w:t>SELF-EMPLOYED: You can deduct expenses for the business use of a workspace in your home, as long as you meet ONE of the following conditions: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It is your principal place of business.</w:t>
      </w:r>
    </w:p>
    <w:p>
      <w:pPr>
        <w:spacing w:before="40"/>
        <w:ind w:left="360" w:hanging="216"/>
      </w:pPr>
      <w:r>
        <w:rPr>
          <w:b w:val="0"/>
          <w:i w:val="0"/>
          <w:sz w:val="19"/>
        </w:rPr>
        <w:t>•  You use the space only to earn your business income, and you use it on a regular and ongoing basis to meet your clients, customers, or patients.</w:t>
      </w:r>
    </w:p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Your Information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Tax Year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1"/>
                <w:alias w:val="Tax Year"/>
                <w:tag w:val="q01_tax_year"/>
                <w:dropDownList>
                  <w:listItem w:displayText="2026" w:value="2026"/>
                  <w:listItem w:displayText="2025" w:value="2025"/>
                  <w:listItem w:displayText="2024" w:value="2024"/>
                  <w:listItem w:displayText="2023" w:value="2023"/>
                  <w:listItem w:displayText="Earlier...it's a long story!" w:value="Earlier...it's a long story!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2026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Employee or Self-Employed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2"/>
                <w:alias w:val="Employee or Self-Employed"/>
                <w:tag w:val="q02_employee_or_self_employed"/>
                <w:showingPlcHdr/>
                <w:dropDownList>
                  <w:listItem w:displayText="Choose an item." w:value=""/>
                  <w:listItem w:displayText="Salaried Employee" w:value="Salaried Employee"/>
                  <w:listItem w:displayText="Commission Employee" w:value="Commission Employee"/>
                  <w:listItem w:displayText="Self-Employed" w:value="Self-Employed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Business Name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3"/>
                <w:alias w:val="Business Name"/>
                <w:tag w:val="q03_business_nam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Business Address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4"/>
                <w:alias w:val="Business Address"/>
                <w:tag w:val="q04_business_address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City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5"/>
                <w:alias w:val="City"/>
                <w:tag w:val="q05_city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Province/Territory or State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6"/>
                <w:alias w:val="Province/Territory or State"/>
                <w:tag w:val="q06_province_territory_or_state"/>
                <w:dropDownList>
                  <w:listItem w:displayText="British Columbia" w:value="British Columbia"/>
                  <w:listItem w:displayText="Alberta" w:value="Alberta"/>
                  <w:listItem w:displayText="Saskatchewan" w:value="Saskatchewan"/>
                  <w:listItem w:displayText="Manitoba" w:value="Manitoba"/>
                  <w:listItem w:displayText="Ontario" w:value="Ontario"/>
                  <w:listItem w:displayText="Quebec" w:value="Quebec"/>
                  <w:listItem w:displayText="New Brunswick" w:value="New Brunswick"/>
                  <w:listItem w:displayText="Nova Scotia" w:value="Nova Scotia"/>
                  <w:listItem w:displayText="Prince Edward Island" w:value="Prince Edward Island"/>
                  <w:listItem w:displayText="Newfoundland and Labrador" w:value="Newfoundland and Labrador"/>
                  <w:listItem w:displayText="Yukon" w:value="Yukon"/>
                  <w:listItem w:displayText="Northwest Territories" w:value="Northwest Territories"/>
                  <w:listItem w:displayText="Nunavut" w:value="Nunavut"/>
                </w:dropDownList>
              </w:sdtPr>
              <w:sdtContent>
                <w:r>
                  <w:rPr>
                    <w:rFonts w:ascii="Arial" w:hAnsi="Arial" w:cs="Arial"/>
                    <w:sz w:val="20"/>
                  </w:rPr>
                  <w:t>British Columbia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Postal Code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7"/>
                <w:alias w:val="Postal Code"/>
                <w:tag w:val="q07_postal_cod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200" w:after="80"/>
              <w:pBdr>
                <w:bottom w:val="single" w:sz="4" w:space="3" w:color="9AA5AE"/>
              </w:pBdr>
            </w:pPr>
            <w:r>
              <w:rPr>
                <w:b/>
                <w:i w:val="0"/>
                <w:color w:val="1F3A4D"/>
                <w:sz w:val="25"/>
              </w:rPr>
              <w:t>The Work Space</w:t>
            </w:r>
          </w:p>
          <w:p>
            <w:pPr>
              <w:spacing w:before="140"/>
            </w:pPr>
            <w:r>
              <w:rPr>
                <w:b/>
                <w:i w:val="0"/>
                <w:sz w:val="17"/>
              </w:rPr>
              <w:t>Is the space a common space or a designated space?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5860"/>
            </w:pPr>
            <w:sdt>
              <w:sdtPr>
                <w:id w:val="1008"/>
                <w:alias w:val="Is the space a common space or a designated space?"/>
                <w:tag w:val="q08_is_the_space_a_common_space_or_a_designa"/>
                <w:showingPlcHdr/>
                <w:dropDownList>
                  <w:listItem w:displayText="Choose an item." w:value=""/>
                  <w:listItem w:displayText="Common Space (1)" w:value="Common Space (1)"/>
                  <w:listItem w:displayText="Designated Space (2)" w:value="Designated Space (2)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</w:tbl>
    <w:p>
      <w:pPr>
        <w:spacing w:before="100"/>
      </w:pPr>
      <w:r>
        <w:rPr>
          <w:b w:val="0"/>
          <w:i w:val="0"/>
          <w:color w:val="555555"/>
          <w:sz w:val="17"/>
        </w:rPr>
        <w:t>(1) A designated space is typically a room in the house that contains primarily an office, i.e. set up as an office. (2) A common space is typically the kitchen table or the sofa or a shared space, i.e. a desk in what is primarily a bedroom.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How many hours, on average, do you spend working in the space, per week?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09"/>
                <w:alias w:val="How many hours, on average, do you spend working in the space, per week?"/>
                <w:tag w:val="q09_how_many_hours_on_average_do_you_spend_w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Total Area of Work Space (Sq. Ft.)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0"/>
                <w:alias w:val="Total Area of Work Space (Sq. Ft.)"/>
                <w:tag w:val="q10_total_area_of_work_space_sq_ft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Total Area of Home (Sq. Ft.) (Finished space)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1"/>
                <w:alias w:val="Total Area of Home (Sq. Ft.) (Finished space)"/>
                <w:tag w:val="q11_total_area_of_home_sq_ft_finished_space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</w:tbl>
    <w:p>
      <w:pPr>
        <w:keepNext/>
        <w:spacing w:before="280"/>
        <w:pBdr>
          <w:bottom w:val="single" w:sz="4" w:space="3" w:color="9AA5AE"/>
        </w:pBdr>
      </w:pPr>
      <w:r>
        <w:rPr>
          <w:b/>
          <w:i w:val="0"/>
          <w:color w:val="1F3A4D"/>
          <w:sz w:val="25"/>
        </w:rPr>
        <w:t>Annual Expenses</w:t>
      </w:r>
    </w:p>
    <w:p>
      <w:pPr>
        <w:spacing w:before="100"/>
      </w:pPr>
      <w:r>
        <w:rPr>
          <w:b w:val="0"/>
          <w:i w:val="0"/>
          <w:color w:val="555555"/>
          <w:sz w:val="17"/>
        </w:rPr>
        <w:t>Enter annual totals for the whole home.</w:t>
      </w:r>
    </w:p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Electricity / Heating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2"/>
                <w:alias w:val="Electricity / Heating (annual total)"/>
                <w:tag w:val="q12_electricity_heating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Repairs and Maintenance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3"/>
                <w:alias w:val="Repairs and Maintenance (annual total)"/>
                <w:tag w:val="q13_repairs_and_maintenance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Rent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4"/>
                <w:alias w:val="Rent (annual total)"/>
                <w:tag w:val="q14_rent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Property Taxes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5"/>
                <w:alias w:val="Property Taxes (annual total)"/>
                <w:tag w:val="q15_property_tax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Home Insurance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6"/>
                <w:alias w:val="Home Insurance (annual total)"/>
                <w:tag w:val="q16_home_insurance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  <w:tc>
          <w:tcPr>
            <w:tcW w:type="dxa" w:w="5040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Municipal Expenses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7"/>
                <w:alias w:val="Municipal Expenses (annual total)"/>
                <w:tag w:val="q17_municipal_expens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Strata Fees (annual total)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18"/>
                <w:alias w:val="Strata Fees (annual total)"/>
                <w:tag w:val="q18_strata_fees_annual_total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Are the expenses above inclusive or exclusive of GST?</w:t>
            </w:r>
            <w:r>
              <w:rPr>
                <w:b/>
                <w:i w:val="0"/>
                <w:sz w:val="17"/>
              </w:rPr>
              <w:t xml:space="preserve"> *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5860"/>
            </w:pPr>
            <w:sdt>
              <w:sdtPr>
                <w:id w:val="1019"/>
                <w:alias w:val="Are the expenses above inclusive or exclusive of GST?"/>
                <w:tag w:val="q19_are_the_expenses_above_inclusive_or_excl"/>
                <w:showingPlcHdr/>
                <w:dropDownList>
                  <w:listItem w:displayText="Choose an item." w:value=""/>
                  <w:listItem w:displayText="Exclusive of GST" w:value="Exclusive of GST"/>
                  <w:listItem w:displayText="Inclusive of GST" w:value="Inclusive of GST"/>
                </w:dropDownList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Choose an item.</w:t>
                </w:r>
              </w:sdtContent>
            </w:sdt>
          </w:p>
        </w:tc>
      </w:tr>
      <w:tr>
        <w:trPr>
          <w:cantSplit/>
        </w:trPr>
        <w:tc>
          <w:tcPr>
            <w:tcW w:type="dxa" w:w="10080"/>
            <w:gridSpan w:val="2"/>
            <w:tcMar>
              <w:left w:w="100" w:type="dxa"/>
              <w:right w:w="100" w:type="dxa"/>
            </w:tcMar>
          </w:tcPr>
          <w:p>
            <w:pPr>
              <w:spacing w:before="140"/>
            </w:pPr>
            <w:r>
              <w:rPr>
                <w:b/>
                <w:i w:val="0"/>
                <w:sz w:val="17"/>
              </w:rPr>
              <w:t>Mortgage Interest (don't include principal)</w:t>
            </w:r>
          </w:p>
          <w:p>
            <w:pPr>
              <w:pBdr>
                <w:top w:val="single" w:sz="6" w:space="3" w:color="9AA5AE"/>
                <w:left w:val="single" w:sz="6" w:space="4" w:color="9AA5AE"/>
                <w:bottom w:val="single" w:sz="6" w:space="3" w:color="9AA5AE"/>
                <w:right w:val="single" w:sz="6" w:space="4" w:color="9AA5AE"/>
              </w:pBdr>
              <w:shd w:val="clear" w:color="auto" w:fill="F2F6F9"/>
              <w:spacing w:before="40" w:after="40"/>
              <w:ind w:left="100" w:right="100"/>
            </w:pPr>
            <w:sdt>
              <w:sdtPr>
                <w:id w:val="1020"/>
                <w:alias w:val="Mortgage Interest (don't include principal)"/>
                <w:tag w:val="q20_mortgage_interest_don_t_include_principa"/>
                <w:showingPlcHdr/>
                <w:text/>
              </w:sdtPr>
              <w:sdtContent>
                <w:r>
                  <w:rPr>
                    <w:rFonts w:ascii="Arial" w:hAnsi="Arial" w:cs="Arial"/>
                    <w:color w:val="808080"/>
                    <w:sz w:val="20"/>
                  </w:rPr>
                  <w:t>Click here and type</w:t>
                </w:r>
              </w:sdtContent>
            </w:sdt>
          </w:p>
        </w:tc>
      </w:tr>
    </w:tbl>
    <w:p>
      <w:pPr>
        <w:spacing w:before="280"/>
        <w:pBdr>
          <w:top w:val="single" w:sz="4" w:space="6" w:color="9AA5AE"/>
        </w:pBdr>
      </w:pPr>
      <w:r>
        <w:rPr>
          <w:b/>
          <w:i w:val="0"/>
          <w:color w:val="1F3A4D"/>
          <w:sz w:val="19"/>
        </w:rPr>
        <w:t>When finished, save this file and email it to info@coastmountainaccounting.com.</w:t>
      </w:r>
    </w:p>
    <w:p>
      <w:pPr>
        <w:spacing w:before="40"/>
      </w:pPr>
      <w:r>
        <w:rPr>
          <w:b w:val="0"/>
          <w:i w:val="0"/>
          <w:color w:val="555555"/>
          <w:sz w:val="18"/>
        </w:rPr>
        <w:t>Please do not include your SIN, business or CRA account numbers, or banking details in this file. Call us at 778-887-4664 if we need them.</w:t>
      </w:r>
    </w:p>
    <w:sectPr w:rsidR="00FC693F" w:rsidRPr="0006063C" w:rsidSect="00034616">
      <w:footerReference w:type="default" r:id="rId11"/>
      <w:pgSz w:w="12240" w:h="15840"/>
      <w:pgMar w:top="864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  <w:jc w:val="left"/>
    </w:pPr>
    <w:r>
      <w:rPr>
        <w:b w:val="0"/>
        <w:i w:val="0"/>
        <w:color w:val="555555"/>
        <w:sz w:val="16"/>
      </w:rPr>
      <w:t>Coast Mountain Accounting  |  Pemberton, BC  |  778-887-4664  |  coastmountainaccounting.com</w:t>
      <w:tab/>
      <w:t xml:space="preserve">Page </w:t>
    </w:r>
    <w:r>
      <w:rPr>
        <w:color w:val="555555"/>
        <w:sz w:val="1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Work-Space-In-The-Home Questionnaire - Coast Mountain Accounting</dc:title>
  <dc:subject/>
  <dc:creator>Coast Mountain Accounting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