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8" w:space="0" w:color="1F3A4D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040"/>
        <w:gridCol w:w="5040"/>
      </w:tblGrid>
      <w:tr>
        <w:tc>
          <w:tcPr>
            <w:tcW w:type="dxa" w:w="5040"/>
          </w:tcPr>
          <w:p>
            <w:pPr>
              <w:spacing w:before="160"/>
            </w:pPr>
            <w:r>
              <w:drawing>
                <wp:inline xmlns:a="http://schemas.openxmlformats.org/drawingml/2006/main" xmlns:pic="http://schemas.openxmlformats.org/drawingml/2006/picture">
                  <wp:extent cx="2391236" cy="53035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ma_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1236" cy="5303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0"/>
          </w:tcPr>
          <w:p>
            <w:pPr>
              <w:spacing w:before="22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479479" cy="438912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pa_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9479" cy="43891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20"/>
        <w:pBdr>
          <w:bottom w:val="single" w:sz="10" w:space="5" w:color="1F3A4D"/>
        </w:pBdr>
      </w:pPr>
      <w:r>
        <w:rPr>
          <w:b w:val="0"/>
          <w:i w:val="0"/>
          <w:color w:val="555555"/>
          <w:sz w:val="19"/>
        </w:rPr>
        <w:t>6-1366 Aster Street, Pemberton, BC   |   Phone 778-887-4664   |   coastmountainaccounting.com</w:t>
      </w:r>
    </w:p>
    <w:p>
      <w:pPr>
        <w:spacing w:before="280"/>
      </w:pPr>
      <w:r>
        <w:rPr>
          <w:b/>
          <w:i w:val="0"/>
          <w:color w:val="1F3A4D"/>
          <w:sz w:val="36"/>
        </w:rPr>
        <w:t>Rental Property Questionnaire</w:t>
      </w:r>
    </w:p>
    <w:p>
      <w:pPr>
        <w:spacing w:before="80"/>
      </w:pPr>
      <w:r>
        <w:rPr>
          <w:b w:val="0"/>
          <w:i w:val="0"/>
          <w:sz w:val="19"/>
        </w:rPr>
        <w:t>Please complete one questionnaire for each rental property. Click a field and type, or choose from the drop-down lists, save the file, and email it back to us. Fields marked with * are required on our online form.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F2F6F9"/>
            <w:tcMar>
              <w:left w:w="140" w:type="dxa"/>
              <w:right w:w="140" w:type="dxa"/>
            </w:tcMar>
          </w:tcPr>
          <w:p>
            <w:pPr>
              <w:spacing w:before="100"/>
            </w:pPr>
            <w:r>
              <w:rPr>
                <w:b/>
                <w:i w:val="0"/>
                <w:color w:val="1F3A4D"/>
                <w:sz w:val="19"/>
              </w:rPr>
              <w:t>How to return this form</w:t>
            </w:r>
          </w:p>
          <w:p>
            <w:pPr>
              <w:spacing w:after="100"/>
            </w:pPr>
            <w:r>
              <w:rPr>
                <w:b w:val="0"/>
                <w:i w:val="0"/>
                <w:sz w:val="19"/>
              </w:rPr>
              <w:t>Please email the completed form to info@coastmountainaccounting.com. Questions? Call 778-887-4664.</w:t>
            </w:r>
          </w:p>
        </w:tc>
      </w:tr>
    </w:tbl>
    <w:p>
      <w:pPr>
        <w:keepNext/>
        <w:spacing w:before="280"/>
        <w:pBdr>
          <w:bottom w:val="single" w:sz="4" w:space="3" w:color="9AA5AE"/>
        </w:pBdr>
      </w:pPr>
      <w:r>
        <w:rPr>
          <w:b/>
          <w:i w:val="0"/>
          <w:color w:val="1F3A4D"/>
          <w:sz w:val="25"/>
        </w:rPr>
        <w:t>Personal Information</w:t>
      </w:r>
    </w:p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Name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01"/>
                <w:alias w:val="Name"/>
                <w:tag w:val="q01_name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Percentage of ownership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02"/>
                <w:alias w:val="Percentage of ownership"/>
                <w:tag w:val="q02_percentage_of_ownership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</w:tr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Co-owner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03"/>
                <w:alias w:val="Co-owner"/>
                <w:tag w:val="q03_co_owner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Co-owner Percentage of ownership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04"/>
                <w:alias w:val="Co-owner Percentage of ownership"/>
                <w:tag w:val="q04_co_owner_percentage_of_ownership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</w:tr>
    </w:tbl>
    <w:p>
      <w:pPr>
        <w:keepNext/>
        <w:spacing w:before="280"/>
        <w:pBdr>
          <w:bottom w:val="single" w:sz="4" w:space="3" w:color="9AA5AE"/>
        </w:pBdr>
      </w:pPr>
      <w:r>
        <w:rPr>
          <w:b/>
          <w:i w:val="0"/>
          <w:color w:val="1F3A4D"/>
          <w:sz w:val="25"/>
        </w:rPr>
        <w:t>Property Information</w:t>
      </w:r>
    </w:p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Street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05"/>
                <w:alias w:val="Street"/>
                <w:tag w:val="q05_street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City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06"/>
                <w:alias w:val="City"/>
                <w:tag w:val="q06_city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</w:tr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Province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07"/>
                <w:alias w:val="Province"/>
                <w:tag w:val="q07_province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Postal Code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08"/>
                <w:alias w:val="Postal Code"/>
                <w:tag w:val="q08_postal_code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</w:tr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Number of units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09"/>
                <w:alias w:val="Number of units"/>
                <w:tag w:val="q09_number_of_units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Age of building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10"/>
                <w:alias w:val="Age of building"/>
                <w:tag w:val="q10_age_of_building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</w:tr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Square footage used for rental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11"/>
                <w:alias w:val="Square footage used for rental"/>
                <w:tag w:val="q11_square_footage_used_for_rental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Total square footage of building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12"/>
                <w:alias w:val="Total square footage of building"/>
                <w:tag w:val="q12_total_square_footage_of_building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</w:tr>
      <w:tr>
        <w:trPr>
          <w:cantSplit/>
        </w:trPr>
        <w:tc>
          <w:tcPr>
            <w:tcW w:type="dxa" w:w="10080"/>
            <w:gridSpan w:val="2"/>
            <w:tcMar>
              <w:left w:w="100" w:type="dxa"/>
              <w:right w:w="100" w:type="dxa"/>
            </w:tcMar>
          </w:tcPr>
          <w:p>
            <w:pPr>
              <w:spacing w:before="200" w:after="80"/>
              <w:pBdr>
                <w:bottom w:val="single" w:sz="4" w:space="3" w:color="9AA5AE"/>
              </w:pBdr>
            </w:pPr>
            <w:r>
              <w:rPr>
                <w:b/>
                <w:i w:val="0"/>
                <w:color w:val="1F3A4D"/>
                <w:sz w:val="25"/>
              </w:rPr>
              <w:t>Acquisitions / Dispositions</w:t>
            </w:r>
          </w:p>
          <w:p>
            <w:pPr>
              <w:spacing w:before="140"/>
            </w:pPr>
            <w:r>
              <w:rPr>
                <w:b/>
                <w:i w:val="0"/>
                <w:sz w:val="17"/>
              </w:rPr>
              <w:t>Is this the first or final year of ownership?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5860"/>
            </w:pPr>
            <w:sdt>
              <w:sdtPr>
                <w:id w:val="1013"/>
                <w:alias w:val="Is this the first or final year of ownership?"/>
                <w:tag w:val="q13_is_this_the_first_or_final_year_of_owner"/>
                <w:showingPlcHdr/>
                <w:dropDownList>
                  <w:listItem w:displayText="Choose an item." w:value=""/>
                  <w:listItem w:displayText="Yes" w:value="Yes"/>
                  <w:listItem w:displayText="No" w:value="No"/>
                </w:dropDownList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Choose an item.</w:t>
                </w:r>
              </w:sdtContent>
            </w:sdt>
          </w:p>
        </w:tc>
      </w:tr>
    </w:tbl>
    <w:p>
      <w:pPr>
        <w:spacing w:before="100"/>
      </w:pPr>
      <w:r>
        <w:rPr>
          <w:b w:val="0"/>
          <w:i w:val="0"/>
          <w:sz w:val="19"/>
        </w:rPr>
        <w:t>Please email info@coastmountainaccounting.com the following documents:</w:t>
      </w:r>
    </w:p>
    <w:p>
      <w:pPr>
        <w:spacing w:before="40"/>
        <w:ind w:left="360" w:hanging="216"/>
      </w:pPr>
      <w:r>
        <w:rPr>
          <w:b w:val="0"/>
          <w:i w:val="0"/>
          <w:sz w:val="19"/>
        </w:rPr>
        <w:t>•  Statement of adjustments for property purchase</w:t>
      </w:r>
    </w:p>
    <w:p>
      <w:pPr>
        <w:spacing w:before="40"/>
        <w:ind w:left="360" w:hanging="216"/>
      </w:pPr>
      <w:r>
        <w:rPr>
          <w:b w:val="0"/>
          <w:i w:val="0"/>
          <w:sz w:val="19"/>
        </w:rPr>
        <w:t>•  Invoice for legal services (or amounts thereof)</w:t>
      </w:r>
    </w:p>
    <w:p>
      <w:pPr>
        <w:spacing w:before="40"/>
        <w:ind w:left="360" w:hanging="216"/>
      </w:pPr>
      <w:r>
        <w:rPr>
          <w:b w:val="0"/>
          <w:i w:val="0"/>
          <w:sz w:val="19"/>
        </w:rPr>
        <w:t>•  Copy of property assessment notice</w:t>
      </w:r>
    </w:p>
    <w:p>
      <w:pPr>
        <w:spacing w:before="40"/>
        <w:ind w:left="360" w:hanging="216"/>
      </w:pPr>
      <w:r>
        <w:rPr>
          <w:b w:val="0"/>
          <w:i w:val="0"/>
          <w:sz w:val="19"/>
        </w:rPr>
        <w:t>•  Copy of existing asset register</w:t>
      </w:r>
    </w:p>
    <w:p>
      <w:pPr>
        <w:keepNext/>
        <w:spacing w:before="280"/>
        <w:pBdr>
          <w:bottom w:val="single" w:sz="4" w:space="3" w:color="9AA5AE"/>
        </w:pBdr>
      </w:pPr>
      <w:r>
        <w:rPr>
          <w:b/>
          <w:i w:val="0"/>
          <w:color w:val="1F3A4D"/>
          <w:sz w:val="25"/>
        </w:rPr>
        <w:t>Income</w:t>
      </w:r>
    </w:p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Rental period (yyyy/mm/dd)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14"/>
                <w:alias w:val="Rental period (yyyy/mm/dd)"/>
                <w:tag w:val="q14_rental_period_yyyy_mm_dd"/>
                <w:showingPlcHdr/>
                <w:date>
                  <w:dateFormat w:val="yyyy/MM/dd"/>
                  <w:lid w:val="en-CA"/>
                  <w:storeMappedDataAs w:val="dateTime"/>
                  <w:calendar w:val="gregorian"/>
                </w:date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to choose a date (yyyy/mm/dd)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Number of nights rented (annual)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15"/>
                <w:alias w:val="Number of nights rented (annual)"/>
                <w:tag w:val="q15_number_of_nights_rented_annual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</w:tr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Gross Rental Income: (per annum)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16"/>
                <w:alias w:val="Gross Rental Income: (per annum)"/>
                <w:tag w:val="q16_gross_rental_income_per_annum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Number of nights available for rent (annual)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17"/>
                <w:alias w:val="Number of nights available for rent (annual)"/>
                <w:tag w:val="q17_number_of_nights_available_for_rent_annu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</w:tr>
    </w:tbl>
    <w:p>
      <w:pPr>
        <w:keepNext/>
        <w:spacing w:before="280"/>
        <w:pBdr>
          <w:bottom w:val="single" w:sz="4" w:space="3" w:color="9AA5AE"/>
        </w:pBdr>
      </w:pPr>
      <w:r>
        <w:rPr>
          <w:b/>
          <w:i w:val="0"/>
          <w:color w:val="1F3A4D"/>
          <w:sz w:val="25"/>
        </w:rPr>
        <w:t>Expenses</w:t>
      </w:r>
    </w:p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Advertising: (annual total)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18"/>
                <w:alias w:val="Advertising: (annual total)"/>
                <w:tag w:val="q18_advertising_annual_total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Insurance: (annual total)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19"/>
                <w:alias w:val="Insurance: (annual total)"/>
                <w:tag w:val="q19_insurance_annual_total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</w:tr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Interest &amp; bank charges: (annual total)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20"/>
                <w:alias w:val="Interest &amp; bank charges: (annual total)"/>
                <w:tag w:val="q20_interest_bank_charges_annual_total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Office expenses: (annual total)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21"/>
                <w:alias w:val="Office expenses: (annual total)"/>
                <w:tag w:val="q21_office_expenses_annual_total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</w:tr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Legal &amp; accounting fees: (annual total)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22"/>
                <w:alias w:val="Legal &amp; accounting fees: (annual total)"/>
                <w:tag w:val="q22_legal_accounting_fees_annual_total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Management &amp; administration fees: (annual total)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23"/>
                <w:alias w:val="Management &amp; administration fees: (annual total)"/>
                <w:tag w:val="q23_management_administration_fees_annual_to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</w:tr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Repairs &amp; maintenance: (annual total)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24"/>
                <w:alias w:val="Repairs &amp; maintenance: (annual total)"/>
                <w:tag w:val="q24_repairs_maintenance_annual_total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Salaries, wages &amp; benefits: (annual total)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25"/>
                <w:alias w:val="Salaries, wages &amp; benefits: (annual total)"/>
                <w:tag w:val="q25_salaries_wages_benefits_annual_total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</w:tr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Property taxes: (annual total)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26"/>
                <w:alias w:val="Property taxes: (annual total)"/>
                <w:tag w:val="q26_property_taxes_annual_total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Travel: (annual total)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27"/>
                <w:alias w:val="Travel: (annual total)"/>
                <w:tag w:val="q27_travel_annual_total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</w:tr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Utilities (gas, hydro): (annual total)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28"/>
                <w:alias w:val="Utilities (gas, hydro): (annual total)"/>
                <w:tag w:val="q28_utilities_gas_hydro_annual_total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Motor vehicle expenses: (annual total)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29"/>
                <w:alias w:val="Motor vehicle expenses: (annual total)"/>
                <w:tag w:val="q29_motor_vehicle_expenses_annual_total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</w:tr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Cleaning fees: (annual total)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30"/>
                <w:alias w:val="Cleaning fees: (annual total)"/>
                <w:tag w:val="q30_cleaning_fees_annual_total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Airbnb fees: (annual total)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31"/>
                <w:alias w:val="Airbnb fees: (annual total)"/>
                <w:tag w:val="q31_airbnb_fees_annual_total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</w:tr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Strata fees: (annual total)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32"/>
                <w:alias w:val="Strata fees: (annual total)"/>
                <w:tag w:val="q32_strata_fees_annual_total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Dyking fees: (annual total)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33"/>
                <w:alias w:val="Dyking fees: (annual total)"/>
                <w:tag w:val="q33_dyking_fees_annual_total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</w:tr>
    </w:tbl>
    <w:p>
      <w:pPr>
        <w:keepNext/>
        <w:spacing w:before="280"/>
        <w:pBdr>
          <w:bottom w:val="single" w:sz="4" w:space="3" w:color="9AA5AE"/>
        </w:pBdr>
      </w:pPr>
      <w:r>
        <w:rPr>
          <w:b/>
          <w:i w:val="0"/>
          <w:color w:val="1F3A4D"/>
          <w:sz w:val="25"/>
        </w:rPr>
        <w:t>Capital Costs</w:t>
      </w:r>
    </w:p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Building Renovations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34"/>
                <w:alias w:val="Building Renovations"/>
                <w:tag w:val="q34_building_renovations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Appliances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35"/>
                <w:alias w:val="Appliances"/>
                <w:tag w:val="q35_appliances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</w:tr>
      <w:tr>
        <w:trPr>
          <w:cantSplit/>
        </w:trPr>
        <w:tc>
          <w:tcPr>
            <w:tcW w:type="dxa" w:w="10080"/>
            <w:gridSpan w:val="2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Refinancing Fees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36"/>
                <w:alias w:val="Refinancing Fees"/>
                <w:tag w:val="q36_refinancing_fees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</w:tr>
    </w:tbl>
    <w:p>
      <w:pPr>
        <w:spacing w:before="280"/>
        <w:pBdr>
          <w:top w:val="single" w:sz="4" w:space="6" w:color="9AA5AE"/>
        </w:pBdr>
      </w:pPr>
      <w:r>
        <w:rPr>
          <w:b/>
          <w:i w:val="0"/>
          <w:color w:val="1F3A4D"/>
          <w:sz w:val="19"/>
        </w:rPr>
        <w:t>When finished, save this file and email it to info@coastmountainaccounting.com.</w:t>
      </w:r>
    </w:p>
    <w:p>
      <w:pPr>
        <w:spacing w:before="40"/>
      </w:pPr>
      <w:r>
        <w:rPr>
          <w:b w:val="0"/>
          <w:i w:val="0"/>
          <w:color w:val="555555"/>
          <w:sz w:val="18"/>
        </w:rPr>
        <w:t>Please do not include your SIN, business or CRA account numbers, or banking details in this file. Call us at 778-887-4664 if we need them.</w:t>
      </w:r>
    </w:p>
    <w:sectPr w:rsidR="00FC693F" w:rsidRPr="0006063C" w:rsidSect="00034616">
      <w:footerReference w:type="default" r:id="rId11"/>
      <w:pgSz w:w="12240" w:h="15840"/>
      <w:pgMar w:top="864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80" w:val="right"/>
      </w:tabs>
      <w:jc w:val="left"/>
    </w:pPr>
    <w:r>
      <w:rPr>
        <w:b w:val="0"/>
        <w:i w:val="0"/>
        <w:color w:val="555555"/>
        <w:sz w:val="16"/>
      </w:rPr>
      <w:t>Coast Mountain Accounting  |  Pemberton, BC  |  778-887-4664  |  coastmountainaccounting.com</w:t>
      <w:tab/>
      <w:t xml:space="preserve">Page </w:t>
    </w:r>
    <w:r>
      <w:rPr>
        <w:color w:val="555555"/>
        <w:sz w:val="16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Rental Property Questionnaire - Coast Mountain Accounting</dc:title>
  <dc:subject/>
  <dc:creator>Coast Mountain Accounting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