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8" w:space="0" w:color="1F3A4D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before="160"/>
            </w:pPr>
            <w:r>
              <w:drawing>
                <wp:inline xmlns:a="http://schemas.openxmlformats.org/drawingml/2006/main" xmlns:pic="http://schemas.openxmlformats.org/drawingml/2006/picture">
                  <wp:extent cx="2391236" cy="5303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ma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236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0"/>
          </w:tcPr>
          <w:p>
            <w:pPr>
              <w:spacing w:before="22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479479" cy="43891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pa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479" cy="4389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/>
        <w:pBdr>
          <w:bottom w:val="single" w:sz="10" w:space="5" w:color="1F3A4D"/>
        </w:pBdr>
      </w:pPr>
      <w:r>
        <w:rPr>
          <w:b w:val="0"/>
          <w:i w:val="0"/>
          <w:color w:val="555555"/>
          <w:sz w:val="19"/>
        </w:rPr>
        <w:t>6-1366 Aster Street, Pemberton, BC   |   Phone 778-887-4664   |   coastmountainaccounting.com</w:t>
      </w:r>
    </w:p>
    <w:p>
      <w:pPr>
        <w:spacing w:before="280"/>
      </w:pPr>
      <w:r>
        <w:rPr>
          <w:b/>
          <w:i w:val="0"/>
          <w:color w:val="1F3A4D"/>
          <w:sz w:val="36"/>
        </w:rPr>
        <w:t>2026 Personal Tax Document Checklist</w:t>
      </w:r>
    </w:p>
    <w:p>
      <w:pPr>
        <w:spacing w:before="80"/>
      </w:pPr>
      <w:r>
        <w:rPr>
          <w:b w:val="0"/>
          <w:i w:val="0"/>
          <w:sz w:val="19"/>
        </w:rPr>
        <w:t>For your 2026 tax return (filed in 2027). Tick what you have, then send it our way.</w:t>
      </w:r>
    </w:p>
    <w:p>
      <w:pPr>
        <w:spacing w:before="1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F2C9A8"/>
          <w:left w:val="single" w:sz="4" w:space="0" w:color="F2C9A8"/>
          <w:bottom w:val="single" w:sz="4" w:space="0" w:color="F2C9A8"/>
          <w:right w:val="single" w:sz="4" w:space="0" w:color="F2C9A8"/>
        </w:tblBorders>
      </w:tblPr>
      <w:tblGrid>
        <w:gridCol w:w="10080"/>
      </w:tblGrid>
      <w:tr>
        <w:tc>
          <w:tcPr>
            <w:tcW w:type="dxa" w:w="10080"/>
            <w:shd w:val="clear" w:color="auto" w:fill="FFF4EA"/>
            <w:tcMar>
              <w:top w:w="100" w:type="dxa"/>
              <w:left w:w="180" w:type="dxa"/>
              <w:bottom w:w="100" w:type="dxa"/>
              <w:right w:w="180" w:type="dxa"/>
            </w:tcMar>
          </w:tcPr>
          <w:p>
            <w:r>
              <w:rPr>
                <w:b/>
                <w:i w:val="0"/>
                <w:color w:val="B5482A"/>
                <w:sz w:val="19"/>
              </w:rPr>
              <w:t>Start here</w:t>
            </w:r>
          </w:p>
          <w:p>
            <w:pPr>
              <w:spacing w:before="40"/>
            </w:pPr>
            <w:r>
              <w:rPr>
                <w:b w:val="0"/>
                <w:i w:val="0"/>
                <w:sz w:val="19"/>
              </w:rPr>
              <w:t xml:space="preserve">Please complete our </w:t>
            </w:r>
            <w:hyperlink r:id="rId11">
              <w:r>
                <w:rPr>
                  <w:color w:val="2A8C8C"/>
                  <w:u w:val="single"/>
                  <w:sz w:val="19"/>
                </w:rPr>
                <w:t xml:space="preserve">Personal Tax Questionnaire</w:t>
              </w:r>
            </w:hyperlink>
            <w:r>
              <w:rPr>
                <w:b w:val="0"/>
                <w:i w:val="0"/>
                <w:sz w:val="19"/>
              </w:rPr>
              <w:t xml:space="preserve"> online (or download it from the same page).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type="dxa" w:w="10080"/>
      </w:tblPr>
      <w:tblGrid>
        <w:gridCol w:w="4824"/>
        <w:gridCol w:w="432"/>
        <w:gridCol w:w="4824"/>
      </w:tblGrid>
      <w:tr>
        <w:tc>
          <w:tcPr>
            <w:tcW w:type="dxa" w:w="4824"/>
          </w:tcPr>
          <w:p>
            <w:pPr>
              <w:spacing w:before="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Income slips</w:t>
            </w:r>
          </w:p>
          <w:p>
            <w:pPr>
              <w:spacing w:after="40"/>
              <w:ind w:left="360" w:hanging="360"/>
            </w:pPr>
            <w:sdt>
              <w:sdtPr>
                <w:id w:val="1001"/>
                <w:alias w:val="Employment income – T4"/>
                <w:tag w:val="chk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Employment income – T4</w:t>
            </w:r>
          </w:p>
          <w:p>
            <w:pPr>
              <w:spacing w:after="40"/>
              <w:ind w:left="360" w:hanging="360"/>
            </w:pPr>
            <w:sdt>
              <w:sdtPr>
                <w:id w:val="1002"/>
                <w:alias w:val="Employment insurance benefits – T4E"/>
                <w:tag w:val="chk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Employment insurance benefits – T4E</w:t>
            </w:r>
          </w:p>
          <w:p>
            <w:pPr>
              <w:spacing w:after="40"/>
              <w:ind w:left="360" w:hanging="360"/>
            </w:pPr>
            <w:sdt>
              <w:sdtPr>
                <w:id w:val="1003"/>
                <w:alias w:val="Pension and annuity income – T4A"/>
                <w:tag w:val="chk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Pension and annuity income – T4A</w:t>
            </w:r>
          </w:p>
          <w:p>
            <w:pPr>
              <w:spacing w:after="40"/>
              <w:ind w:left="360" w:hanging="360"/>
            </w:pPr>
            <w:sdt>
              <w:sdtPr>
                <w:id w:val="1004"/>
                <w:alias w:val="Other T4A income (scholarships, fees, commissions)"/>
                <w:tag w:val="chk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Other T4A income (scholarships, fees, commissions)</w:t>
            </w:r>
          </w:p>
          <w:p>
            <w:pPr>
              <w:spacing w:after="40"/>
              <w:ind w:left="360" w:hanging="360"/>
            </w:pPr>
            <w:sdt>
              <w:sdtPr>
                <w:id w:val="1005"/>
                <w:alias w:val="CPP slips – T4A(P)"/>
                <w:tag w:val="chk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CPP slips – T4A(P)</w:t>
            </w:r>
          </w:p>
          <w:p>
            <w:pPr>
              <w:spacing w:after="40"/>
              <w:ind w:left="360" w:hanging="360"/>
            </w:pPr>
            <w:sdt>
              <w:sdtPr>
                <w:id w:val="1006"/>
                <w:alias w:val="Old Age Security slips – T4A(OAS)"/>
                <w:tag w:val="chk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Old Age Security slips – T4A(OAS)</w:t>
            </w:r>
          </w:p>
          <w:p>
            <w:pPr>
              <w:spacing w:after="40"/>
              <w:ind w:left="360" w:hanging="360"/>
            </w:pPr>
            <w:sdt>
              <w:sdtPr>
                <w:id w:val="1007"/>
                <w:alias w:val="Investment income – T3, T5 and T5008"/>
                <w:tag w:val="chk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Investment income – T3, T5 and T5008</w:t>
            </w:r>
          </w:p>
          <w:p>
            <w:pPr>
              <w:spacing w:after="40"/>
              <w:ind w:left="360" w:hanging="360"/>
            </w:pPr>
            <w:sdt>
              <w:sdtPr>
                <w:id w:val="1008"/>
                <w:alias w:val="Partnership income – T5013"/>
                <w:tag w:val="chk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Partnership income – T5013</w:t>
            </w:r>
          </w:p>
          <w:p>
            <w:pPr>
              <w:spacing w:after="40"/>
              <w:ind w:left="360" w:hanging="360"/>
            </w:pPr>
            <w:sdt>
              <w:sdtPr>
                <w:id w:val="1009"/>
                <w:alias w:val="Contract payments – T5018"/>
                <w:tag w:val="chk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Contract payments – T5018</w:t>
            </w:r>
          </w:p>
          <w:p>
            <w:pPr>
              <w:spacing w:after="40"/>
              <w:ind w:left="360" w:hanging="360"/>
            </w:pPr>
            <w:sdt>
              <w:sdtPr>
                <w:id w:val="1010"/>
                <w:alias w:val="Social assistance and workers’ compensation – T5007"/>
                <w:tag w:val="chk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Social assistance and workers’ compensation – T5007</w:t>
            </w:r>
          </w:p>
          <w:p>
            <w:pPr>
              <w:spacing w:after="40"/>
              <w:ind w:left="360" w:hanging="360"/>
            </w:pPr>
            <w:sdt>
              <w:sdtPr>
                <w:id w:val="1011"/>
                <w:alias w:val="RRSP and RIF income – T4RSP and T4RIF"/>
                <w:tag w:val="chk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RRSP and RIF income – T4RSP and T4RIF</w:t>
            </w:r>
          </w:p>
          <w:p>
            <w:pPr>
              <w:spacing w:after="40"/>
              <w:ind w:left="360" w:hanging="360"/>
            </w:pPr>
            <w:sdt>
              <w:sdtPr>
                <w:id w:val="1012"/>
                <w:alias w:val="Foreign income slips and foreign tax paid"/>
                <w:tag w:val="chk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Foreign income slips and foreign tax paid</w:t>
            </w:r>
          </w:p>
          <w:p>
            <w:pPr>
              <w:spacing w:after="40"/>
              <w:ind w:left="360" w:hanging="360"/>
            </w:pPr>
            <w:sdt>
              <w:sdtPr>
                <w:id w:val="1013"/>
                <w:alias w:val="Any other income slips"/>
                <w:tag w:val="chk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Any other income slips</w:t>
            </w:r>
          </w:p>
          <w:p>
            <w:pPr>
              <w:spacing w:before="24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Other slips and expenses</w:t>
            </w:r>
          </w:p>
          <w:p>
            <w:pPr>
              <w:spacing w:after="40"/>
              <w:ind w:left="360" w:hanging="360"/>
            </w:pPr>
            <w:sdt>
              <w:sdtPr>
                <w:id w:val="1014"/>
                <w:alias w:val="RRSP contribution slips (March to December 2026, and the first 60 days of 2027)"/>
                <w:tag w:val="chk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RRSP contribution slips (March to December 2026, and the first 60 days of 2027)</w:t>
            </w:r>
          </w:p>
          <w:p>
            <w:pPr>
              <w:spacing w:after="40"/>
              <w:ind w:left="360" w:hanging="360"/>
            </w:pPr>
            <w:sdt>
              <w:sdtPr>
                <w:id w:val="1015"/>
                <w:alias w:val="FHSA contributions (January to December 2026)"/>
                <w:tag w:val="chk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FHSA contributions (January to December 2026)</w:t>
            </w:r>
          </w:p>
          <w:p>
            <w:pPr>
              <w:spacing w:after="40"/>
              <w:ind w:left="360" w:hanging="360"/>
            </w:pPr>
            <w:sdt>
              <w:sdtPr>
                <w:id w:val="1016"/>
                <w:alias w:val="Medical expenses"/>
                <w:tag w:val="chk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Medical expenses</w:t>
            </w:r>
          </w:p>
          <w:p>
            <w:pPr>
              <w:spacing w:after="40"/>
              <w:ind w:left="360" w:hanging="360"/>
            </w:pPr>
            <w:sdt>
              <w:sdtPr>
                <w:id w:val="1017"/>
                <w:alias w:val="Charitable and political donations"/>
                <w:tag w:val="chk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Charitable and political donations</w:t>
            </w:r>
          </w:p>
          <w:p>
            <w:pPr>
              <w:spacing w:after="40"/>
              <w:ind w:left="360" w:hanging="360"/>
            </w:pPr>
            <w:sdt>
              <w:sdtPr>
                <w:id w:val="1018"/>
                <w:alias w:val="Child care expenses"/>
                <w:tag w:val="chk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Child care expenses</w:t>
            </w:r>
          </w:p>
          <w:p>
            <w:pPr>
              <w:spacing w:after="40"/>
              <w:ind w:left="360" w:hanging="360"/>
            </w:pPr>
            <w:sdt>
              <w:sdtPr>
                <w:id w:val="1019"/>
                <w:alias w:val="Adoption expenses"/>
                <w:tag w:val="chk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Adoption expenses</w:t>
            </w:r>
          </w:p>
          <w:p>
            <w:pPr>
              <w:spacing w:after="40"/>
              <w:ind w:left="360" w:hanging="360"/>
            </w:pPr>
            <w:sdt>
              <w:sdtPr>
                <w:id w:val="1020"/>
                <w:alias w:val="Moving expenses"/>
                <w:tag w:val="chk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Moving expenses</w:t>
            </w:r>
          </w:p>
          <w:p>
            <w:pPr>
              <w:spacing w:after="40"/>
              <w:ind w:left="360" w:hanging="360"/>
            </w:pPr>
            <w:sdt>
              <w:sdtPr>
                <w:id w:val="1021"/>
                <w:alias w:val="Home accessibility expenses"/>
                <w:tag w:val="chk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Home accessibility expenses</w:t>
            </w:r>
          </w:p>
          <w:p>
            <w:pPr>
              <w:spacing w:after="40"/>
              <w:ind w:left="360" w:hanging="360"/>
            </w:pPr>
            <w:sdt>
              <w:sdtPr>
                <w:id w:val="1022"/>
                <w:alias w:val="Investment advisor fees"/>
                <w:tag w:val="chk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Investment advisor fees</w:t>
            </w:r>
          </w:p>
          <w:p>
            <w:pPr>
              <w:spacing w:after="40"/>
              <w:ind w:left="360" w:hanging="360"/>
            </w:pPr>
            <w:sdt>
              <w:sdtPr>
                <w:id w:val="1023"/>
                <w:alias w:val="Student loan interest"/>
                <w:tag w:val="chk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Student loan interest</w:t>
            </w:r>
          </w:p>
        </w:tc>
        <w:tc>
          <w:tcPr>
            <w:tcW w:type="dxa" w:w="432"/>
          </w:tcPr>
          <w:p/>
        </w:tc>
        <w:tc>
          <w:tcPr>
            <w:tcW w:type="dxa" w:w="4824"/>
          </w:tcPr>
          <w:p>
            <w:pPr>
              <w:spacing w:before="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Other documents</w:t>
            </w:r>
          </w:p>
          <w:p>
            <w:pPr>
              <w:spacing w:after="40"/>
              <w:ind w:left="360" w:hanging="360"/>
            </w:pPr>
            <w:sdt>
              <w:sdtPr>
                <w:id w:val="1024"/>
                <w:alias w:val="Last year’s tax return (if we didn’t prepare it)"/>
                <w:tag w:val="chk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Last year’s tax return (if we didn’t prepare it)</w:t>
            </w:r>
          </w:p>
          <w:p>
            <w:pPr>
              <w:spacing w:after="40"/>
              <w:ind w:left="360" w:hanging="360"/>
            </w:pPr>
            <w:sdt>
              <w:sdtPr>
                <w:id w:val="1025"/>
                <w:alias w:val="Last year’s notice of assessment from the CRA (if we don’t have CRA access)"/>
                <w:tag w:val="chk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Last year’s notice of assessment from the CRA (if we don’t have CRA access)</w:t>
            </w:r>
          </w:p>
          <w:p>
            <w:pPr>
              <w:spacing w:after="40"/>
              <w:ind w:left="360" w:hanging="360"/>
            </w:pPr>
            <w:sdt>
              <w:sdtPr>
                <w:id w:val="1026"/>
                <w:alias w:val="Other CRA letters or notices"/>
                <w:tag w:val="chk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Other CRA letters or notices</w:t>
            </w:r>
          </w:p>
          <w:p>
            <w:pPr>
              <w:spacing w:after="40"/>
              <w:ind w:left="360" w:hanging="360"/>
            </w:pPr>
            <w:sdt>
              <w:sdtPr>
                <w:id w:val="1027"/>
                <w:alias w:val="Tax instalment payment amounts"/>
                <w:tag w:val="chk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Tax instalment payment amounts</w:t>
            </w:r>
          </w:p>
          <w:p>
            <w:pPr>
              <w:spacing w:after="40"/>
              <w:ind w:left="360" w:hanging="360"/>
            </w:pPr>
            <w:sdt>
              <w:sdtPr>
                <w:id w:val="1028"/>
                <w:alias w:val="RRSP and FHSA statements"/>
                <w:tag w:val="chk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RRSP and FHSA statements</w:t>
            </w:r>
          </w:p>
          <w:p>
            <w:pPr>
              <w:spacing w:after="40"/>
              <w:ind w:left="360" w:hanging="360"/>
            </w:pPr>
            <w:sdt>
              <w:sdtPr>
                <w:id w:val="1029"/>
                <w:alias w:val="Union or professional dues receipts (if not on your T4)"/>
                <w:tag w:val="chk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Union or professional dues receipts (if not on your T4)</w:t>
            </w:r>
          </w:p>
          <w:p>
            <w:pPr>
              <w:spacing w:after="40"/>
              <w:ind w:left="360" w:hanging="360"/>
            </w:pPr>
            <w:sdt>
              <w:sdtPr>
                <w:id w:val="1030"/>
                <w:alias w:val="Your dependents’ names and dates of birth"/>
                <w:tag w:val="chk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Your dependents’ names and dates of birth</w:t>
            </w:r>
          </w:p>
          <w:p>
            <w:pPr>
              <w:spacing w:after="40"/>
              <w:ind w:left="360" w:hanging="360"/>
            </w:pPr>
            <w:sdt>
              <w:sdtPr>
                <w:id w:val="1031"/>
                <w:alias w:val="Spouse or partner’s name, date of birth and net income"/>
                <w:tag w:val="chk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Spouse or partner’s name, date of birth and net income</w:t>
            </w:r>
          </w:p>
          <w:p>
            <w:pPr>
              <w:spacing w:after="40"/>
              <w:ind w:left="360" w:hanging="360"/>
            </w:pPr>
            <w:sdt>
              <w:sdtPr>
                <w:id w:val="1032"/>
                <w:alias w:val="Sale of your principal residence"/>
                <w:tag w:val="chk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Sale of your principal residence</w:t>
            </w:r>
          </w:p>
          <w:p>
            <w:pPr>
              <w:spacing w:after="40"/>
              <w:ind w:left="360" w:hanging="360"/>
            </w:pPr>
            <w:sdt>
              <w:sdtPr>
                <w:id w:val="1033"/>
                <w:alias w:val="Child support or spousal support information"/>
                <w:tag w:val="chk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Child support or spousal support information</w:t>
            </w:r>
          </w:p>
          <w:p>
            <w:pPr>
              <w:spacing w:after="40"/>
              <w:ind w:left="360" w:hanging="360"/>
            </w:pPr>
            <w:sdt>
              <w:sdtPr>
                <w:id w:val="1034"/>
                <w:alias w:val="Tuition certificate – T2202"/>
                <w:tag w:val="chk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Tuition certificate – T2202</w:t>
            </w:r>
          </w:p>
          <w:p>
            <w:pPr>
              <w:spacing w:after="40"/>
              <w:ind w:left="360" w:hanging="360"/>
            </w:pPr>
            <w:sdt>
              <w:sdtPr>
                <w:id w:val="1035"/>
                <w:alias w:val="Home Buyers’ Plan (HBP) and Lifelong Learning Plan (LLP) information"/>
                <w:tag w:val="chk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Home Buyers’ Plan (HBP) and Lifelong Learning Plan (LLP) information</w:t>
            </w:r>
          </w:p>
          <w:p>
            <w:pPr>
              <w:spacing w:after="40"/>
              <w:ind w:left="360" w:hanging="360"/>
            </w:pPr>
            <w:sdt>
              <w:sdtPr>
                <w:id w:val="1036"/>
                <w:alias w:val="Disability tax credit certificate"/>
                <w:tag w:val="chk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Disability tax credit certificate</w:t>
            </w:r>
          </w:p>
          <w:p>
            <w:pPr>
              <w:spacing w:after="40"/>
              <w:ind w:left="360" w:hanging="360"/>
            </w:pPr>
            <w:sdt>
              <w:sdtPr>
                <w:id w:val="1037"/>
                <w:alias w:val="Volunteer firefighter or search and rescue volunteer certificate"/>
                <w:tag w:val="chk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Volunteer firefighter or search and rescue volunteer certificate</w:t>
            </w:r>
          </w:p>
          <w:p>
            <w:pPr>
              <w:spacing w:after="40"/>
              <w:ind w:left="360" w:hanging="360"/>
            </w:pPr>
            <w:sdt>
              <w:sdtPr>
                <w:id w:val="1038"/>
                <w:alias w:val="Foreign property costing over $100,000 CAD at any time in 2026 (T1135)"/>
                <w:tag w:val="chk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Foreign property costing over $100,000 CAD at any time in 2026 (T1135)</w:t>
            </w:r>
          </w:p>
          <w:p>
            <w:pPr>
              <w:spacing w:after="40"/>
              <w:ind w:left="360" w:hanging="360"/>
            </w:pPr>
            <w:sdt>
              <w:sdtPr>
                <w:id w:val="1039"/>
                <w:alias w:val="Crypto transaction history"/>
                <w:tag w:val="chk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Crypto transaction history</w:t>
            </w:r>
          </w:p>
          <w:p>
            <w:pPr>
              <w:spacing w:after="40"/>
              <w:ind w:left="360" w:hanging="360"/>
            </w:pPr>
            <w:sdt>
              <w:sdtPr>
                <w:id w:val="1040"/>
                <w:alias w:val="Rent paid, if you rent in BC (address, months and landlord’s name)"/>
                <w:tag w:val="chk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Rent paid, if you rent in BC (address, months and landlord’s name)</w:t>
            </w:r>
          </w:p>
        </w:tc>
      </w:tr>
    </w:tbl>
    <w:p>
      <w:pPr>
        <w:keepNext/>
        <w:spacing w:before="200" w:after="80"/>
        <w:pageBreakBefore/>
        <w:pBdr>
          <w:bottom w:val="single" w:sz="4" w:space="3" w:color="9AA5AE"/>
        </w:pBdr>
      </w:pPr>
      <w:r>
        <w:rPr>
          <w:b/>
          <w:i w:val="0"/>
          <w:color w:val="1F3A4D"/>
          <w:sz w:val="23"/>
        </w:rPr>
        <w:t>Employment expenses</w:t>
      </w:r>
    </w:p>
    <w:p>
      <w:pPr>
        <w:spacing w:after="80"/>
      </w:pPr>
      <w:r>
        <w:rPr>
          <w:b w:val="0"/>
          <w:i/>
          <w:color w:val="555555"/>
          <w:sz w:val="17"/>
        </w:rPr>
        <w:t>Employees: these need a signed Form T2200 from your employer.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type="dxa" w:w="10080"/>
      </w:tblPr>
      <w:tblGrid>
        <w:gridCol w:w="4824"/>
        <w:gridCol w:w="432"/>
        <w:gridCol w:w="4824"/>
      </w:tblGrid>
      <w:tr>
        <w:tc>
          <w:tcPr>
            <w:tcW w:type="dxa" w:w="4824"/>
          </w:tcPr>
          <w:p>
            <w:pPr>
              <w:spacing w:before="0" w:after="40"/>
            </w:pPr>
            <w:r>
              <w:rPr>
                <w:b/>
                <w:i w:val="0"/>
                <w:sz w:val="18"/>
              </w:rPr>
              <w:t>Employees earning a salary</w:t>
            </w:r>
          </w:p>
          <w:p>
            <w:pPr>
              <w:spacing w:after="40"/>
              <w:ind w:left="360" w:hanging="360"/>
            </w:pPr>
            <w:sdt>
              <w:sdtPr>
                <w:id w:val="1041"/>
                <w:alias w:val="Allowable motor vehicle expenses"/>
                <w:tag w:val="chk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Allowable motor vehicle expenses</w:t>
            </w:r>
          </w:p>
          <w:p>
            <w:pPr>
              <w:spacing w:after="40"/>
              <w:ind w:left="360" w:hanging="360"/>
            </w:pPr>
            <w:sdt>
              <w:sdtPr>
                <w:id w:val="1042"/>
                <w:alias w:val="Food and beverage expenses"/>
                <w:tag w:val="chk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Food and beverage expenses</w:t>
            </w:r>
          </w:p>
          <w:p>
            <w:pPr>
              <w:spacing w:after="40"/>
              <w:ind w:left="360" w:hanging="360"/>
            </w:pPr>
            <w:sdt>
              <w:sdtPr>
                <w:id w:val="1043"/>
                <w:alias w:val="Lodging expenses"/>
                <w:tag w:val="chk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Lodging expenses</w:t>
            </w:r>
          </w:p>
          <w:p>
            <w:pPr>
              <w:spacing w:after="40"/>
              <w:ind w:left="360" w:hanging="360"/>
            </w:pPr>
            <w:sdt>
              <w:sdtPr>
                <w:id w:val="1044"/>
                <w:alias w:val="Office rent"/>
                <w:tag w:val="chk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Office rent</w:t>
            </w:r>
          </w:p>
          <w:p>
            <w:pPr>
              <w:spacing w:after="40"/>
              <w:ind w:left="360" w:hanging="360"/>
            </w:pPr>
            <w:sdt>
              <w:sdtPr>
                <w:id w:val="1045"/>
                <w:alias w:val="Parking expenses"/>
                <w:tag w:val="chk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Parking expenses</w:t>
            </w:r>
          </w:p>
          <w:p>
            <w:pPr>
              <w:spacing w:after="40"/>
              <w:ind w:left="360" w:hanging="360"/>
            </w:pPr>
            <w:sdt>
              <w:sdtPr>
                <w:id w:val="1046"/>
                <w:alias w:val="Professional or union dues"/>
                <w:tag w:val="chk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Professional or union dues</w:t>
            </w:r>
          </w:p>
          <w:p>
            <w:pPr>
              <w:spacing w:after="40"/>
              <w:ind w:left="360" w:hanging="360"/>
            </w:pPr>
            <w:sdt>
              <w:sdtPr>
                <w:id w:val="1047"/>
                <w:alias w:val="Supplies (office supplies)"/>
                <w:tag w:val="chk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Supplies (office supplies)</w:t>
            </w:r>
          </w:p>
          <w:p>
            <w:pPr>
              <w:spacing w:after="40"/>
              <w:ind w:left="360" w:hanging="360"/>
            </w:pPr>
            <w:sdt>
              <w:sdtPr>
                <w:id w:val="1048"/>
                <w:alias w:val="Telephone and internet expenses"/>
                <w:tag w:val="chk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Telephone and internet expenses</w:t>
            </w:r>
          </w:p>
          <w:p>
            <w:pPr>
              <w:spacing w:after="40"/>
              <w:ind w:left="360" w:hanging="360"/>
            </w:pPr>
            <w:sdt>
              <w:sdtPr>
                <w:id w:val="1049"/>
                <w:alias w:val="Tools expenses"/>
                <w:tag w:val="chk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Tools expenses</w:t>
            </w:r>
          </w:p>
          <w:p>
            <w:pPr>
              <w:spacing w:after="40"/>
              <w:ind w:left="360" w:hanging="360"/>
            </w:pPr>
            <w:sdt>
              <w:sdtPr>
                <w:id w:val="1050"/>
                <w:alias w:val="Work-space-in-the-home (see our Work-Space-In-The-Home Questionnaire)"/>
                <w:tag w:val="chk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 xml:space="preserve">Work-space-in-the-home (see our </w:t>
            </w:r>
            <w:hyperlink r:id="rId12">
              <w:r>
                <w:rPr>
                  <w:color w:val="2A8C8C"/>
                  <w:u w:val="single"/>
                  <w:sz w:val="18"/>
                </w:rPr>
                <w:t xml:space="preserve">Work-Space-In-The-Home Questionnaire</w:t>
              </w:r>
            </w:hyperlink>
            <w:r>
              <w:rPr>
                <w:b w:val="0"/>
                <w:i w:val="0"/>
                <w:sz w:val="18"/>
              </w:rPr>
              <w:t>)</w:t>
            </w:r>
          </w:p>
        </w:tc>
        <w:tc>
          <w:tcPr>
            <w:tcW w:type="dxa" w:w="432"/>
          </w:tcPr>
          <w:p/>
        </w:tc>
        <w:tc>
          <w:tcPr>
            <w:tcW w:type="dxa" w:w="4824"/>
          </w:tcPr>
          <w:p>
            <w:pPr>
              <w:spacing w:before="0" w:after="40"/>
            </w:pPr>
            <w:r>
              <w:rPr>
                <w:b/>
                <w:i w:val="0"/>
                <w:sz w:val="18"/>
              </w:rPr>
              <w:t>Employees earning commission income</w:t>
            </w:r>
          </w:p>
          <w:p>
            <w:pPr>
              <w:spacing w:after="60"/>
              <w:ind w:left="360"/>
            </w:pPr>
            <w:r>
              <w:rPr>
                <w:b w:val="0"/>
                <w:i/>
                <w:color w:val="555555"/>
                <w:sz w:val="16"/>
              </w:rPr>
              <w:t>Everything in the salary list, plus:</w:t>
            </w:r>
          </w:p>
          <w:p>
            <w:pPr>
              <w:spacing w:after="40"/>
              <w:ind w:left="360" w:hanging="360"/>
            </w:pPr>
            <w:sdt>
              <w:sdtPr>
                <w:id w:val="1051"/>
                <w:alias w:val="Accounting and legal fees"/>
                <w:tag w:val="chk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Accounting and legal fees</w:t>
            </w:r>
          </w:p>
          <w:p>
            <w:pPr>
              <w:spacing w:after="40"/>
              <w:ind w:left="360" w:hanging="360"/>
            </w:pPr>
            <w:sdt>
              <w:sdtPr>
                <w:id w:val="1052"/>
                <w:alias w:val="Advertising and promotion"/>
                <w:tag w:val="chk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Advertising and promotion</w:t>
            </w:r>
          </w:p>
          <w:p>
            <w:pPr>
              <w:spacing w:after="40"/>
              <w:ind w:left="360" w:hanging="360"/>
            </w:pPr>
            <w:sdt>
              <w:sdtPr>
                <w:id w:val="1053"/>
                <w:alias w:val="Entertainment"/>
                <w:tag w:val="chk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Entertainment</w:t>
            </w:r>
          </w:p>
          <w:p>
            <w:pPr>
              <w:spacing w:after="40"/>
              <w:ind w:left="360" w:hanging="360"/>
            </w:pPr>
            <w:sdt>
              <w:sdtPr>
                <w:id w:val="1054"/>
                <w:alias w:val="Training costs"/>
                <w:tag w:val="chk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Training costs</w:t>
            </w:r>
          </w:p>
          <w:p>
            <w:pPr>
              <w:spacing w:after="40"/>
              <w:ind w:left="360" w:hanging="360"/>
            </w:pPr>
            <w:sdt>
              <w:sdtPr>
                <w:id w:val="1055"/>
                <w:alias w:val="Travel"/>
                <w:tag w:val="chk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Travel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type="dxa" w:w="10080"/>
      </w:tblPr>
      <w:tblGrid>
        <w:gridCol w:w="4824"/>
        <w:gridCol w:w="432"/>
        <w:gridCol w:w="4824"/>
      </w:tblGrid>
      <w:tr>
        <w:tc>
          <w:tcPr>
            <w:tcW w:type="dxa" w:w="4824"/>
          </w:tcPr>
          <w:p>
            <w:pPr>
              <w:spacing w:before="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If this applies to you</w:t>
            </w:r>
          </w:p>
          <w:p>
            <w:pPr>
              <w:spacing w:after="40"/>
              <w:ind w:left="360" w:hanging="360"/>
            </w:pPr>
            <w:sdt>
              <w:sdtPr>
                <w:id w:val="1056"/>
                <w:alias w:val="Rental property owner: complete our Rental Property Questionnaire"/>
                <w:tag w:val="chk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 xml:space="preserve">Rental property owner: complete our </w:t>
            </w:r>
            <w:hyperlink r:id="rId13">
              <w:r>
                <w:rPr>
                  <w:color w:val="2A8C8C"/>
                  <w:u w:val="single"/>
                  <w:sz w:val="18"/>
                </w:rPr>
                <w:t xml:space="preserve">Rental Property Questionnaire</w:t>
              </w:r>
            </w:hyperlink>
          </w:p>
          <w:p>
            <w:pPr>
              <w:spacing w:after="40"/>
              <w:ind w:left="360" w:hanging="360"/>
            </w:pPr>
            <w:sdt>
              <w:sdtPr>
                <w:id w:val="1057"/>
                <w:alias w:val="Self-employed: your 2026 income, expenses and vehicle log"/>
                <w:tag w:val="chk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Self-employed: your 2026 income, expenses and vehicle log</w:t>
            </w:r>
          </w:p>
          <w:p>
            <w:pPr>
              <w:spacing w:after="40"/>
              <w:ind w:left="360" w:hanging="360"/>
            </w:pPr>
            <w:sdt>
              <w:sdtPr>
                <w:id w:val="1058"/>
                <w:alias w:val="Self-employed, QuickBooks Online: give us access to your QuickBooks Online subscription"/>
                <w:tag w:val="chk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Self-employed, QuickBooks Online: give us access to your QuickBooks Online subscription</w:t>
            </w:r>
          </w:p>
          <w:p>
            <w:pPr>
              <w:spacing w:after="40"/>
              <w:ind w:left="360" w:hanging="360"/>
            </w:pPr>
            <w:sdt>
              <w:sdtPr>
                <w:id w:val="1059"/>
                <w:alias w:val="Self-employed, other software: ask us for a customized list of income items and deductions"/>
                <w:tag w:val="chk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Self-employed, other software: ask us for a customized list of income items and deductions</w:t>
            </w:r>
          </w:p>
        </w:tc>
        <w:tc>
          <w:tcPr>
            <w:tcW w:type="dxa" w:w="432"/>
          </w:tcPr>
          <w:p/>
        </w:tc>
        <w:tc>
          <w:tcPr>
            <w:tcW w:type="dxa" w:w="4824"/>
          </w:tcPr>
          <w:p>
            <w:pPr>
              <w:spacing w:before="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Sending and dates</w:t>
            </w:r>
          </w:p>
          <w:p>
            <w:pPr>
              <w:spacing w:after="0"/>
            </w:pPr>
            <w:r>
              <w:rPr>
                <w:sz w:val="8"/>
              </w:rPr>
              <w:t xml:space="preserve"> 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FDFDC"/>
                <w:left w:val="single" w:sz="4" w:space="0" w:color="BFDFDC"/>
                <w:bottom w:val="single" w:sz="4" w:space="0" w:color="BFDFDC"/>
                <w:right w:val="single" w:sz="4" w:space="0" w:color="BFDFDC"/>
              </w:tblBorders>
            </w:tblPr>
            <w:tblGrid>
              <w:gridCol w:w="4824"/>
            </w:tblGrid>
            <w:tr>
              <w:tc>
                <w:tcPr>
                  <w:tcW w:type="dxa" w:w="4824"/>
                  <w:shd w:val="clear" w:color="auto" w:fill="EAF5F4"/>
                  <w:tcMar>
                    <w:top w:w="100" w:type="dxa"/>
                    <w:left w:w="180" w:type="dxa"/>
                    <w:bottom w:w="100" w:type="dxa"/>
                    <w:right w:w="180" w:type="dxa"/>
                  </w:tcMar>
                </w:tcPr>
                <w:p>
                  <w:r>
                    <w:rPr>
                      <w:b/>
                      <w:i w:val="0"/>
                      <w:color w:val="1F6F6F"/>
                      <w:sz w:val="19"/>
                    </w:rPr>
                    <w:t>How to send us your documents</w:t>
                  </w:r>
                </w:p>
                <w:p>
                  <w:pPr>
                    <w:spacing w:before="40"/>
                  </w:pPr>
                  <w:r>
                    <w:rPr>
                      <w:b w:val="0"/>
                      <w:i w:val="0"/>
                      <w:sz w:val="19"/>
                    </w:rPr>
                    <w:t xml:space="preserve">Upload them to TaxFolder through our </w:t>
                  </w:r>
                  <w:hyperlink r:id="rId14">
                    <w:r>
                      <w:rPr>
                        <w:color w:val="2A8C8C"/>
                        <w:u w:val="single"/>
                        <w:sz w:val="19"/>
                      </w:rPr>
                      <w:t xml:space="preserve">Client Portal</w:t>
                    </w:r>
                  </w:hyperlink>
                  <w:r>
                    <w:rPr>
                      <w:b w:val="0"/>
                      <w:i w:val="0"/>
                      <w:sz w:val="19"/>
                    </w:rPr>
                    <w:t>, then click “I’m Finished” when you’re done.</w:t>
                  </w:r>
                </w:p>
              </w:tc>
            </w:tr>
          </w:tbl>
          <w:p/>
          <w:p>
            <w:pPr>
              <w:spacing w:before="160"/>
            </w:pPr>
            <w:r>
              <w:rPr>
                <w:b/>
                <w:i w:val="0"/>
                <w:sz w:val="17"/>
              </w:rPr>
              <w:t>Please send us your documents by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60" w:after="160"/>
              <w:ind w:left="100" w:right="100"/>
            </w:pPr>
            <w:sdt>
              <w:sdtPr>
                <w:id w:val="1060"/>
                <w:alias w:val="Please send us your documents by"/>
                <w:tag w:val="send_by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  <w:p>
            <w:pPr>
              <w:spacing w:after="0"/>
            </w:pPr>
            <w:r>
              <w:rPr>
                <w:sz w:val="8"/>
              </w:rPr>
              <w:t xml:space="preserve"> 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F2C9A8"/>
                <w:left w:val="single" w:sz="4" w:space="0" w:color="F2C9A8"/>
                <w:bottom w:val="single" w:sz="4" w:space="0" w:color="F2C9A8"/>
                <w:right w:val="single" w:sz="4" w:space="0" w:color="F2C9A8"/>
              </w:tblBorders>
            </w:tblPr>
            <w:tblGrid>
              <w:gridCol w:w="4824"/>
            </w:tblGrid>
            <w:tr>
              <w:tc>
                <w:tcPr>
                  <w:tcW w:type="dxa" w:w="4824"/>
                  <w:shd w:val="clear" w:color="auto" w:fill="FFF4EA"/>
                  <w:tcMar>
                    <w:top w:w="100" w:type="dxa"/>
                    <w:left w:w="180" w:type="dxa"/>
                    <w:bottom w:w="100" w:type="dxa"/>
                    <w:right w:w="180" w:type="dxa"/>
                  </w:tcMar>
                </w:tcPr>
                <w:p>
                  <w:r>
                    <w:rPr>
                      <w:b/>
                      <w:i w:val="0"/>
                      <w:color w:val="B5482A"/>
                      <w:sz w:val="19"/>
                    </w:rPr>
                    <w:t>Key dates for your 2026 return</w:t>
                  </w:r>
                </w:p>
                <w:p>
                  <w:pPr>
                    <w:spacing w:before="40"/>
                  </w:pPr>
                  <w:r>
                    <w:rPr>
                      <w:b w:val="0"/>
                      <w:i w:val="0"/>
                      <w:sz w:val="19"/>
                    </w:rPr>
                    <w:t>March 1, 2027: last day for RRSP contributions to count for 2026.</w:t>
                  </w:r>
                </w:p>
                <w:p>
                  <w:pPr>
                    <w:spacing w:before="40"/>
                  </w:pPr>
                  <w:r>
                    <w:rPr>
                      <w:b w:val="0"/>
                      <w:i w:val="0"/>
                      <w:sz w:val="19"/>
                    </w:rPr>
                    <w:t>April 30, 2027: file and pay any balance owing.</w:t>
                  </w:r>
                </w:p>
                <w:p>
                  <w:pPr>
                    <w:spacing w:before="40"/>
                  </w:pPr>
                  <w:r>
                    <w:rPr>
                      <w:b w:val="0"/>
                      <w:i w:val="0"/>
                      <w:sz w:val="19"/>
                    </w:rPr>
                    <w:t>June 15, 2027: filing deadline if you or your spouse or partner are self-employed. Any balance owing is still due April 30.</w:t>
                  </w:r>
                </w:p>
              </w:tc>
            </w:tr>
          </w:tbl>
          <w:p/>
        </w:tc>
      </w:tr>
    </w:tbl>
    <w:p>
      <w:pPr>
        <w:spacing w:before="200"/>
      </w:pPr>
      <w:r>
        <w:rPr>
          <w:b w:val="0"/>
          <w:i/>
          <w:color w:val="555555"/>
          <w:sz w:val="19"/>
        </w:rPr>
        <w:t>Not sure if something applies? Send it anyway and we’ll sort it out.</w:t>
      </w:r>
    </w:p>
    <w:sectPr w:rsidR="00FC693F" w:rsidRPr="0006063C" w:rsidSect="00034616">
      <w:footerReference w:type="default" r:id="rId15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jc w:val="left"/>
    </w:pPr>
    <w:r>
      <w:rPr>
        <w:b w:val="0"/>
        <w:i w:val="0"/>
        <w:color w:val="555555"/>
        <w:sz w:val="16"/>
      </w:rPr>
      <w:t>Coast Mountain Accounting  |  778-887-4664  |  info@coastmountainaccounting.com  |  coastmountainaccounting.com</w:t>
      <w:tab/>
      <w:t xml:space="preserve">Page </w:t>
    </w:r>
    <w:r>
      <w:rPr>
        <w:color w:val="555555"/>
        <w:sz w:val="1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coastmountainaccounting.com/personal-tax-questionnaire/" TargetMode="External"/><Relationship Id="rId12" Type="http://schemas.openxmlformats.org/officeDocument/2006/relationships/hyperlink" Target="https://coastmountainaccounting.com/wfh-questionnaire/" TargetMode="External"/><Relationship Id="rId13" Type="http://schemas.openxmlformats.org/officeDocument/2006/relationships/hyperlink" Target="https://coastmountainaccounting.com/rental-property-questionnaire/" TargetMode="External"/><Relationship Id="rId14" Type="http://schemas.openxmlformats.org/officeDocument/2006/relationships/hyperlink" Target="https://coastmountainaccounting.com/client-portal/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Personal Tax Document Checklist - Coast Mountain Accounting</dc:title>
  <dc:subject/>
  <dc:creator>Coast Mountain Accounting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